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30F6" w14:textId="1AAA28D9" w:rsidR="00F75E71" w:rsidRDefault="00F75E71" w:rsidP="00EB0179">
      <w:pPr>
        <w:rPr>
          <w:rFonts w:ascii="Noteworthy Light" w:hAnsi="Noteworthy Light" w:cs="Tahoma"/>
          <w:b/>
          <w:bCs/>
          <w:sz w:val="32"/>
          <w:szCs w:val="32"/>
        </w:rPr>
      </w:pPr>
      <w:r>
        <w:rPr>
          <w:rFonts w:ascii="Noteworthy Light" w:hAnsi="Noteworthy Light" w:cs="Tahoma"/>
          <w:b/>
          <w:bCs/>
          <w:sz w:val="32"/>
          <w:szCs w:val="32"/>
        </w:rPr>
        <w:t xml:space="preserve"> </w:t>
      </w:r>
    </w:p>
    <w:p w14:paraId="38A075B6" w14:textId="19E36505" w:rsidR="00B3171C" w:rsidRPr="00B3171C" w:rsidRDefault="00EB7B97" w:rsidP="00B3171C">
      <w:pPr>
        <w:ind w:left="720" w:hanging="720"/>
        <w:rPr>
          <w:rFonts w:ascii="Noteworthy Light" w:hAnsi="Noteworthy Light" w:cs="Tahoma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A3" w:rsidRPr="00F75E71">
        <w:rPr>
          <w:rFonts w:ascii="Noteworthy Light" w:hAnsi="Noteworthy Light" w:cs="Tahoma"/>
          <w:b/>
          <w:bCs/>
          <w:sz w:val="32"/>
          <w:szCs w:val="32"/>
        </w:rPr>
        <w:t xml:space="preserve"> </w:t>
      </w:r>
      <w:r w:rsidR="00B3171C" w:rsidRPr="00B3171C">
        <w:rPr>
          <w:rFonts w:ascii="Noteworthy Light" w:hAnsi="Noteworthy Light" w:cs="Tahoma"/>
          <w:b/>
          <w:sz w:val="32"/>
          <w:szCs w:val="32"/>
        </w:rPr>
        <w:t xml:space="preserve">CHAPTER </w:t>
      </w:r>
      <w:r w:rsidR="00BC577A">
        <w:rPr>
          <w:rFonts w:ascii="Noteworthy Light" w:hAnsi="Noteworthy Light" w:cs="Tahoma"/>
          <w:b/>
          <w:sz w:val="32"/>
          <w:szCs w:val="32"/>
        </w:rPr>
        <w:t>11</w:t>
      </w:r>
      <w:r w:rsidR="00B3171C" w:rsidRPr="00B3171C">
        <w:rPr>
          <w:rFonts w:ascii="Noteworthy Light" w:hAnsi="Noteworthy Light" w:cs="Tahoma"/>
          <w:b/>
          <w:sz w:val="32"/>
          <w:szCs w:val="32"/>
        </w:rPr>
        <w:t xml:space="preserve"> – </w:t>
      </w:r>
      <w:r w:rsidR="00BC577A">
        <w:rPr>
          <w:rFonts w:ascii="Noteworthy Light" w:hAnsi="Noteworthy Light" w:cs="Tahoma"/>
          <w:b/>
          <w:sz w:val="32"/>
          <w:szCs w:val="32"/>
        </w:rPr>
        <w:t>Meteors, Asteroids &amp; Comets</w:t>
      </w:r>
      <w:r w:rsidR="00B3171C" w:rsidRPr="00B3171C">
        <w:rPr>
          <w:rFonts w:ascii="Noteworthy Light" w:hAnsi="Noteworthy Light" w:cs="Tahoma"/>
          <w:b/>
          <w:sz w:val="32"/>
          <w:szCs w:val="32"/>
        </w:rPr>
        <w:t xml:space="preserve"> </w:t>
      </w:r>
    </w:p>
    <w:p w14:paraId="41F04A33" w14:textId="70E182A6" w:rsidR="00821AA3" w:rsidRPr="00B3171C" w:rsidRDefault="00821AA3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</w:p>
    <w:p w14:paraId="5C59612B" w14:textId="703B6367" w:rsidR="00922718" w:rsidRPr="00B3171C" w:rsidRDefault="00A14ECC" w:rsidP="00B3171C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 w:rsidRPr="00B3171C">
        <w:rPr>
          <w:rFonts w:ascii="Noteworthy Light" w:hAnsi="Noteworthy Light" w:cs="Tahoma"/>
          <w:b/>
          <w:bCs/>
          <w:sz w:val="32"/>
          <w:szCs w:val="32"/>
        </w:rPr>
        <w:t xml:space="preserve">KUDO’s  (Know, Understand and Do!)  </w:t>
      </w:r>
    </w:p>
    <w:p w14:paraId="071A13B0" w14:textId="20541DEE" w:rsidR="00770643" w:rsidRDefault="00CA16A1" w:rsidP="00B3171C">
      <w:pPr>
        <w:ind w:left="720" w:hanging="720"/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 xml:space="preserve"> </w:t>
      </w:r>
    </w:p>
    <w:p w14:paraId="0E72056E" w14:textId="13CAD0B2" w:rsidR="00770643" w:rsidRPr="009D2FD6" w:rsidRDefault="00BC577A" w:rsidP="00770643">
      <w:pPr>
        <w:ind w:left="720" w:hanging="720"/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  <w:b/>
        </w:rPr>
        <w:t>Section 11.1 -</w:t>
      </w:r>
      <w:r w:rsidR="00770643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>Meteors, Meteoroids &amp; Meteorites</w:t>
      </w:r>
    </w:p>
    <w:p w14:paraId="4747132B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0CB73A08" w14:textId="4306770F" w:rsidR="00770643" w:rsidRDefault="00770643" w:rsidP="00A408E5">
      <w:pPr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 </w:t>
      </w:r>
      <w:r w:rsidR="00A408E5">
        <w:rPr>
          <w:rFonts w:ascii="Noteworthy Light" w:hAnsi="Noteworthy Light" w:cs="Tahoma"/>
          <w:bCs/>
        </w:rPr>
        <w:t xml:space="preserve"> </w:t>
      </w:r>
      <w:r w:rsidR="00BC577A">
        <w:rPr>
          <w:rFonts w:ascii="Noteworthy Light" w:hAnsi="Noteworthy Light" w:cs="Tahoma"/>
          <w:bCs/>
        </w:rPr>
        <w:t>Meteors, Meteoroids, Meteorites, Chondrules, Chondrites, Carbonaceous Chondrites, Achondrites</w:t>
      </w:r>
    </w:p>
    <w:p w14:paraId="07BE107C" w14:textId="77777777" w:rsidR="00770643" w:rsidRPr="00A14ECC" w:rsidRDefault="00770643" w:rsidP="00A408E5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218B0C89" w14:textId="2D44F6C8" w:rsidR="00770643" w:rsidRPr="00BC577A" w:rsidRDefault="00BC577A" w:rsidP="00770643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The difference between </w:t>
      </w:r>
      <w:r>
        <w:rPr>
          <w:rFonts w:ascii="Noteworthy Light" w:hAnsi="Noteworthy Light" w:cs="Tahoma"/>
          <w:bCs/>
        </w:rPr>
        <w:t>Meteors, Meteoroids</w:t>
      </w:r>
      <w:r>
        <w:rPr>
          <w:rFonts w:ascii="Noteworthy Light" w:hAnsi="Noteworthy Light" w:cs="Tahoma"/>
          <w:bCs/>
        </w:rPr>
        <w:t xml:space="preserve"> &amp; </w:t>
      </w:r>
      <w:r>
        <w:rPr>
          <w:rFonts w:ascii="Noteworthy Light" w:hAnsi="Noteworthy Light" w:cs="Tahoma"/>
          <w:bCs/>
        </w:rPr>
        <w:t>Meteorites</w:t>
      </w:r>
      <w:r>
        <w:rPr>
          <w:rFonts w:ascii="Noteworthy Light" w:hAnsi="Noteworthy Light" w:cs="Tahoma"/>
          <w:bCs/>
        </w:rPr>
        <w:t>.</w:t>
      </w:r>
    </w:p>
    <w:p w14:paraId="49BC2A5A" w14:textId="16C21A92" w:rsidR="00BC577A" w:rsidRPr="00823CFC" w:rsidRDefault="00BC577A" w:rsidP="00770643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  <w:bCs/>
        </w:rPr>
        <w:t>Different types of Meteorites</w:t>
      </w:r>
    </w:p>
    <w:p w14:paraId="6E6CB30B" w14:textId="77777777" w:rsidR="00770643" w:rsidRPr="00821AA3" w:rsidRDefault="00770643" w:rsidP="0077064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>Be able to DO:</w:t>
      </w:r>
    </w:p>
    <w:p w14:paraId="5B1D8D94" w14:textId="6D13DC53" w:rsidR="00770643" w:rsidRPr="008D4006" w:rsidRDefault="00BC577A" w:rsidP="00770643">
      <w:pPr>
        <w:numPr>
          <w:ilvl w:val="0"/>
          <w:numId w:val="38"/>
        </w:numPr>
        <w:rPr>
          <w:rFonts w:ascii="Noteworthy Light" w:hAnsi="Noteworthy Light" w:cs="Tahoma"/>
          <w:bCs/>
        </w:rPr>
      </w:pPr>
      <w:r>
        <w:rPr>
          <w:rFonts w:ascii="Noteworthy Light" w:hAnsi="Noteworthy Light" w:cs="Tahoma"/>
        </w:rPr>
        <w:t>Classify type of meteorites based upon composition</w:t>
      </w:r>
    </w:p>
    <w:p w14:paraId="17CD45DA" w14:textId="77777777" w:rsidR="00770643" w:rsidRPr="000D6C25" w:rsidRDefault="00770643" w:rsidP="00770643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>
        <w:rPr>
          <w:rFonts w:ascii="Noteworthy Light" w:hAnsi="Noteworthy Light" w:cs="Tahoma"/>
          <w:b/>
        </w:rPr>
        <w:t xml:space="preserve"> </w:t>
      </w:r>
    </w:p>
    <w:p w14:paraId="38FD82EE" w14:textId="5E9401FA" w:rsidR="00770643" w:rsidRDefault="00BC577A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288-290</w:t>
      </w:r>
    </w:p>
    <w:p w14:paraId="7094A9EB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124784D3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3228A3B2" w14:textId="1E01165D" w:rsidR="0077064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5</w:t>
      </w:r>
      <w:r w:rsidR="00770643">
        <w:rPr>
          <w:rFonts w:ascii="Noteworthy Light" w:hAnsi="Noteworthy Light" w:cs="Tahoma"/>
        </w:rPr>
        <w:t xml:space="preserve">. Whiteboard questions: </w:t>
      </w:r>
      <w:r w:rsidR="00770643" w:rsidRPr="00D843CE">
        <w:rPr>
          <w:rFonts w:ascii="Noteworthy Light" w:hAnsi="Noteworthy Light" w:cs="Tahoma"/>
          <w:b/>
        </w:rPr>
        <w:t>QFR:</w:t>
      </w:r>
      <w:r w:rsidR="00770643">
        <w:rPr>
          <w:rFonts w:ascii="Noteworthy Light" w:hAnsi="Noteworthy Light" w:cs="Tahoma"/>
        </w:rPr>
        <w:t xml:space="preserve"> </w:t>
      </w:r>
      <w:r w:rsidR="00BC577A">
        <w:rPr>
          <w:rFonts w:ascii="Noteworthy Light" w:hAnsi="Noteworthy Light" w:cs="Tahoma"/>
        </w:rPr>
        <w:t xml:space="preserve">1-4, </w:t>
      </w:r>
    </w:p>
    <w:p w14:paraId="5C1CA5F9" w14:textId="77777777" w:rsidR="00770643" w:rsidRDefault="00770643" w:rsidP="00770643">
      <w:pPr>
        <w:rPr>
          <w:rFonts w:ascii="Noteworthy Light" w:hAnsi="Noteworthy Light" w:cs="Tahoma"/>
        </w:rPr>
      </w:pPr>
    </w:p>
    <w:p w14:paraId="52183825" w14:textId="48545BB8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BC577A">
        <w:rPr>
          <w:rFonts w:ascii="Noteworthy Light" w:hAnsi="Noteworthy Light" w:cs="Tahoma"/>
          <w:b/>
        </w:rPr>
        <w:t>11</w:t>
      </w:r>
      <w:r>
        <w:rPr>
          <w:rFonts w:ascii="Noteworthy Light" w:hAnsi="Noteworthy Light" w:cs="Tahoma"/>
          <w:b/>
        </w:rPr>
        <w:t xml:space="preserve">.2 </w:t>
      </w:r>
      <w:r w:rsidR="00A948D8">
        <w:rPr>
          <w:rFonts w:ascii="Noteworthy Light" w:hAnsi="Noteworthy Light" w:cs="Tahoma"/>
        </w:rPr>
        <w:t>Asteroids</w:t>
      </w:r>
    </w:p>
    <w:p w14:paraId="062EB27F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48825773" w14:textId="148340BB" w:rsidR="00770643" w:rsidRPr="00A14ECC" w:rsidRDefault="00770643" w:rsidP="00770643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 xml:space="preserve"> </w:t>
      </w:r>
      <w:r w:rsidR="00A948D8">
        <w:rPr>
          <w:rFonts w:ascii="Noteworthy Light" w:hAnsi="Noteworthy Light" w:cs="Tahoma"/>
          <w:bCs/>
        </w:rPr>
        <w:t xml:space="preserve">Asteroids, Asteroids Belt, Kirkwood Gap, Near-Earth Objects, </w:t>
      </w:r>
    </w:p>
    <w:p w14:paraId="4B61C226" w14:textId="77777777" w:rsidR="00770643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006210D0" w14:textId="4FF4829D" w:rsidR="00770643" w:rsidRDefault="00A5543C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The processes in the formation </w:t>
      </w:r>
      <w:r w:rsidR="00A948D8">
        <w:rPr>
          <w:rFonts w:ascii="Noteworthy Light" w:hAnsi="Noteworthy Light" w:cs="Tahoma"/>
        </w:rPr>
        <w:t>of asteroids</w:t>
      </w:r>
    </w:p>
    <w:p w14:paraId="7243A9B5" w14:textId="2235F3E7" w:rsidR="00A948D8" w:rsidRDefault="00A948D8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Kirkwood Gap and the relation to asteroids</w:t>
      </w:r>
    </w:p>
    <w:p w14:paraId="0ADAABBB" w14:textId="464CC423" w:rsidR="00A948D8" w:rsidRDefault="00A948D8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Size, Shape &amp; Composition of Asteroids </w:t>
      </w:r>
    </w:p>
    <w:p w14:paraId="1F0C6E23" w14:textId="77777777" w:rsidR="00770643" w:rsidRDefault="00770643" w:rsidP="00770643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3AE9FC6C" w14:textId="785FBCFB" w:rsidR="00770643" w:rsidRPr="005D4473" w:rsidRDefault="00A948D8" w:rsidP="00770643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Interpret Kirkwood Diagrams  </w:t>
      </w:r>
    </w:p>
    <w:p w14:paraId="3D858E8E" w14:textId="77777777" w:rsidR="00770643" w:rsidRPr="00922718" w:rsidRDefault="00770643" w:rsidP="00770643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47BAB6D3" w14:textId="39C17642" w:rsidR="00770643" w:rsidRDefault="00A5543C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A948D8">
        <w:rPr>
          <w:rFonts w:ascii="Noteworthy Light" w:hAnsi="Noteworthy Light" w:cs="Tahoma"/>
        </w:rPr>
        <w:t>291-294</w:t>
      </w:r>
    </w:p>
    <w:p w14:paraId="6104A34D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09F9BB56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lastRenderedPageBreak/>
        <w:t xml:space="preserve">3. Vocabulary to know </w:t>
      </w:r>
    </w:p>
    <w:p w14:paraId="4EAAB142" w14:textId="57373849" w:rsidR="002D041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</w:t>
      </w:r>
      <w:r w:rsidR="00A5543C">
        <w:rPr>
          <w:rFonts w:ascii="Noteworthy Light" w:hAnsi="Noteworthy Light" w:cs="Tahoma"/>
        </w:rPr>
        <w:t xml:space="preserve">Chapter 8 Blendspace Activity </w:t>
      </w:r>
    </w:p>
    <w:p w14:paraId="4C94771B" w14:textId="5120C812" w:rsidR="0077064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5</w:t>
      </w:r>
      <w:r w:rsidR="00770643">
        <w:rPr>
          <w:rFonts w:ascii="Noteworthy Light" w:hAnsi="Noteworthy Light" w:cs="Tahoma"/>
        </w:rPr>
        <w:t xml:space="preserve">. Whiteboard questions: </w:t>
      </w:r>
      <w:r w:rsidR="00770643" w:rsidRPr="00D843CE">
        <w:rPr>
          <w:rFonts w:ascii="Noteworthy Light" w:hAnsi="Noteworthy Light" w:cs="Tahoma"/>
          <w:b/>
        </w:rPr>
        <w:t>QFR:</w:t>
      </w:r>
      <w:r w:rsidR="00A5543C">
        <w:rPr>
          <w:rFonts w:ascii="Noteworthy Light" w:hAnsi="Noteworthy Light" w:cs="Tahoma"/>
        </w:rPr>
        <w:t xml:space="preserve"> </w:t>
      </w:r>
      <w:r w:rsidR="00A27C95">
        <w:rPr>
          <w:rFonts w:ascii="Noteworthy Light" w:hAnsi="Noteworthy Light" w:cs="Tahoma"/>
        </w:rPr>
        <w:t xml:space="preserve">5-9, </w:t>
      </w:r>
      <w:r w:rsidR="00A27C95" w:rsidRPr="00A27C95">
        <w:rPr>
          <w:rFonts w:ascii="Noteworthy Light" w:hAnsi="Noteworthy Light" w:cs="Tahoma"/>
          <w:b/>
        </w:rPr>
        <w:t>TQ:</w:t>
      </w:r>
      <w:r w:rsidR="00A27C95">
        <w:rPr>
          <w:rFonts w:ascii="Noteworthy Light" w:hAnsi="Noteworthy Light" w:cs="Tahoma"/>
        </w:rPr>
        <w:t xml:space="preserve"> 2,4 </w:t>
      </w:r>
      <w:r w:rsidR="00770643">
        <w:rPr>
          <w:rFonts w:ascii="Noteworthy Light" w:hAnsi="Noteworthy Light" w:cs="Tahoma"/>
        </w:rPr>
        <w:t xml:space="preserve"> </w:t>
      </w:r>
    </w:p>
    <w:p w14:paraId="2F823C83" w14:textId="71A82C0F" w:rsidR="00B3171C" w:rsidRDefault="00B3171C" w:rsidP="00770643">
      <w:pPr>
        <w:rPr>
          <w:rFonts w:ascii="Noteworthy Light" w:hAnsi="Noteworthy Light" w:cs="Tahoma"/>
        </w:rPr>
      </w:pPr>
    </w:p>
    <w:p w14:paraId="311280CE" w14:textId="352BB790" w:rsidR="00770643" w:rsidRDefault="00770643" w:rsidP="00A27C9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A27C95">
        <w:rPr>
          <w:rFonts w:ascii="Noteworthy Light" w:hAnsi="Noteworthy Light" w:cs="Tahoma"/>
          <w:b/>
        </w:rPr>
        <w:t>11</w:t>
      </w:r>
      <w:r w:rsidR="00A5543C">
        <w:rPr>
          <w:rFonts w:ascii="Noteworthy Light" w:hAnsi="Noteworthy Light" w:cs="Tahoma"/>
          <w:b/>
        </w:rPr>
        <w:t xml:space="preserve">.3 </w:t>
      </w:r>
      <w:r w:rsidR="00A27C95">
        <w:rPr>
          <w:rFonts w:ascii="Noteworthy Light" w:hAnsi="Noteworthy Light" w:cs="Tahoma"/>
        </w:rPr>
        <w:t>Comets</w:t>
      </w:r>
    </w:p>
    <w:p w14:paraId="692DEDDF" w14:textId="77777777" w:rsidR="00A27C95" w:rsidRPr="00A14ECC" w:rsidRDefault="00A27C95" w:rsidP="00A27C95">
      <w:pPr>
        <w:ind w:left="720" w:hanging="720"/>
        <w:rPr>
          <w:rFonts w:ascii="Noteworthy Light" w:hAnsi="Noteworthy Light" w:cs="Tahoma"/>
        </w:rPr>
      </w:pPr>
    </w:p>
    <w:p w14:paraId="2DE434C8" w14:textId="1615F3ED" w:rsidR="00770643" w:rsidRPr="00A14ECC" w:rsidRDefault="00770643" w:rsidP="00A27C95">
      <w:pPr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 xml:space="preserve"> </w:t>
      </w:r>
      <w:r w:rsidR="00A27C95">
        <w:rPr>
          <w:rFonts w:ascii="Noteworthy Light" w:hAnsi="Noteworthy Light" w:cs="Tahoma"/>
          <w:bCs/>
        </w:rPr>
        <w:t>Tail, Coma, Nucleus, Fluorescence, Kuiper Belt, Oort Cloud, Radiation Pressure, Solar Wind, Short-Period Comets, Meter Showers, Radiant</w:t>
      </w:r>
    </w:p>
    <w:p w14:paraId="26C99D3F" w14:textId="77777777" w:rsidR="00770643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1FA24365" w14:textId="4A2F5A8C" w:rsidR="00770643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The </w:t>
      </w:r>
      <w:r w:rsidR="00A27C95">
        <w:rPr>
          <w:rFonts w:ascii="Noteworthy Light" w:hAnsi="Noteworthy Light" w:cs="Tahoma"/>
        </w:rPr>
        <w:t>structure, composition, and origin of comets</w:t>
      </w:r>
    </w:p>
    <w:p w14:paraId="15B18D98" w14:textId="03E8AD5C" w:rsidR="00A27C95" w:rsidRDefault="00A27C95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formation of comet’s tail</w:t>
      </w:r>
    </w:p>
    <w:p w14:paraId="104F554D" w14:textId="2CCB9DFA" w:rsidR="00A27C95" w:rsidRDefault="00A27C95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Short period comets and the Kuiper Belt </w:t>
      </w:r>
    </w:p>
    <w:p w14:paraId="35E86FC0" w14:textId="77777777" w:rsidR="00770643" w:rsidRDefault="00770643" w:rsidP="00770643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3113E208" w14:textId="2C7F84D1" w:rsidR="00770643" w:rsidRPr="005D4473" w:rsidRDefault="00A27C95" w:rsidP="00770643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Discuss the fate of comets</w:t>
      </w:r>
    </w:p>
    <w:p w14:paraId="62D3191B" w14:textId="77777777" w:rsidR="00770643" w:rsidRPr="00922718" w:rsidRDefault="00770643" w:rsidP="00770643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57771698" w14:textId="2B1DF118" w:rsidR="00770643" w:rsidRDefault="00A27C95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295-302</w:t>
      </w:r>
    </w:p>
    <w:p w14:paraId="0EAAB3BE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45BE306D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2C54AC7A" w14:textId="5228C689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A27C95">
        <w:rPr>
          <w:rFonts w:ascii="Noteworthy Light" w:hAnsi="Noteworthy Light" w:cs="Tahoma"/>
        </w:rPr>
        <w:t>10-14</w:t>
      </w:r>
      <w:r>
        <w:rPr>
          <w:rFonts w:ascii="Noteworthy Light" w:hAnsi="Noteworthy Light" w:cs="Tahoma"/>
        </w:rPr>
        <w:t xml:space="preserve"> </w:t>
      </w:r>
      <w:r w:rsidR="00A5543C">
        <w:rPr>
          <w:rFonts w:ascii="Noteworthy Light" w:hAnsi="Noteworthy Light" w:cs="Tahoma"/>
          <w:b/>
        </w:rPr>
        <w:t xml:space="preserve">TQ: </w:t>
      </w:r>
      <w:r w:rsidR="00A27C95">
        <w:rPr>
          <w:rFonts w:ascii="Noteworthy Light" w:hAnsi="Noteworthy Light" w:cs="Tahoma"/>
        </w:rPr>
        <w:t xml:space="preserve">5 </w:t>
      </w:r>
      <w:r w:rsidR="00A27C95" w:rsidRPr="00A27C95">
        <w:rPr>
          <w:rFonts w:ascii="Noteworthy Light" w:hAnsi="Noteworthy Light" w:cs="Tahoma"/>
          <w:b/>
        </w:rPr>
        <w:t>Problems: EC</w:t>
      </w:r>
      <w:r w:rsidR="00A27C95">
        <w:rPr>
          <w:rFonts w:ascii="Noteworthy Light" w:hAnsi="Noteworthy Light" w:cs="Tahoma"/>
        </w:rPr>
        <w:t xml:space="preserve"> 5 &amp; 6</w:t>
      </w:r>
    </w:p>
    <w:p w14:paraId="01556651" w14:textId="4442DE28" w:rsidR="00A27C95" w:rsidRDefault="00A27C95" w:rsidP="00770643">
      <w:pPr>
        <w:rPr>
          <w:rFonts w:ascii="Noteworthy Light" w:hAnsi="Noteworthy Light" w:cs="Tahoma"/>
        </w:rPr>
      </w:pPr>
    </w:p>
    <w:p w14:paraId="047C6D24" w14:textId="18514A5C" w:rsidR="00A27C95" w:rsidRDefault="00A27C95" w:rsidP="00A27C9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8700C2">
        <w:rPr>
          <w:rFonts w:ascii="Noteworthy Light" w:hAnsi="Noteworthy Light" w:cs="Tahoma"/>
          <w:b/>
        </w:rPr>
        <w:t>11.4 Giant</w:t>
      </w:r>
      <w:r>
        <w:rPr>
          <w:rFonts w:ascii="Noteworthy Light" w:hAnsi="Noteworthy Light" w:cs="Tahoma"/>
        </w:rPr>
        <w:t xml:space="preserve"> Impacts</w:t>
      </w:r>
    </w:p>
    <w:p w14:paraId="3473BBBF" w14:textId="77777777" w:rsidR="00A27C95" w:rsidRPr="00A14ECC" w:rsidRDefault="00A27C95" w:rsidP="00A27C95">
      <w:pPr>
        <w:ind w:left="720" w:hanging="720"/>
        <w:rPr>
          <w:rFonts w:ascii="Noteworthy Light" w:hAnsi="Noteworthy Light" w:cs="Tahoma"/>
        </w:rPr>
      </w:pPr>
    </w:p>
    <w:p w14:paraId="56F654AB" w14:textId="3BD7CDE4" w:rsidR="00A27C95" w:rsidRPr="00A14ECC" w:rsidRDefault="00A27C95" w:rsidP="00A27C95">
      <w:pPr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 xml:space="preserve"> </w:t>
      </w:r>
    </w:p>
    <w:p w14:paraId="431B0C7F" w14:textId="77777777" w:rsidR="00A27C95" w:rsidRDefault="00A27C95" w:rsidP="00A27C9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4D6ACFCF" w14:textId="023AEFFF" w:rsidR="00A27C95" w:rsidRDefault="00A27C95" w:rsidP="00A27C95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Mass Extinction and relations to </w:t>
      </w:r>
      <w:r w:rsidR="008700C2">
        <w:rPr>
          <w:rFonts w:ascii="Noteworthy Light" w:hAnsi="Noteworthy Light" w:cs="Tahoma"/>
        </w:rPr>
        <w:t>Meteors</w:t>
      </w:r>
    </w:p>
    <w:p w14:paraId="1531B3FE" w14:textId="77777777" w:rsidR="00A27C95" w:rsidRDefault="00A27C95" w:rsidP="00A27C9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2ED2D77D" w14:textId="5807B057" w:rsidR="00A27C95" w:rsidRPr="008700C2" w:rsidRDefault="00A27C95" w:rsidP="00A27C95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D</w:t>
      </w:r>
      <w:r w:rsidR="008700C2">
        <w:rPr>
          <w:rFonts w:ascii="Noteworthy Light" w:hAnsi="Noteworthy Light" w:cs="Tahoma"/>
          <w:bCs/>
        </w:rPr>
        <w:t>iscuss the Mass extinction and comet impacts</w:t>
      </w:r>
    </w:p>
    <w:p w14:paraId="3A04DCA9" w14:textId="2E501FBB" w:rsidR="008700C2" w:rsidRPr="005D4473" w:rsidRDefault="008700C2" w:rsidP="00A27C95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Calculate energy of an impact</w:t>
      </w:r>
      <w:bookmarkStart w:id="0" w:name="_GoBack"/>
      <w:bookmarkEnd w:id="0"/>
    </w:p>
    <w:p w14:paraId="69A1A36F" w14:textId="77777777" w:rsidR="00A27C95" w:rsidRPr="00922718" w:rsidRDefault="00A27C95" w:rsidP="00A27C95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7907CF09" w14:textId="4332982F" w:rsidR="00A27C95" w:rsidRDefault="008700C2" w:rsidP="00A27C9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303-307</w:t>
      </w:r>
    </w:p>
    <w:p w14:paraId="3B9E73D2" w14:textId="77777777" w:rsidR="00A27C95" w:rsidRDefault="00A27C95" w:rsidP="00A27C9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48CE1A54" w14:textId="77777777" w:rsidR="00A27C95" w:rsidRDefault="00A27C95" w:rsidP="00A27C9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25D4D698" w14:textId="4BBE2113" w:rsidR="00A27C95" w:rsidRDefault="00A27C95" w:rsidP="00A27C9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8700C2">
        <w:rPr>
          <w:rFonts w:ascii="Noteworthy Light" w:hAnsi="Noteworthy Light" w:cs="Tahoma"/>
        </w:rPr>
        <w:t>15-17</w:t>
      </w:r>
      <w:r>
        <w:rPr>
          <w:rFonts w:ascii="Noteworthy Light" w:hAnsi="Noteworthy Light" w:cs="Tahoma"/>
        </w:rPr>
        <w:t xml:space="preserve"> </w:t>
      </w:r>
      <w:r>
        <w:rPr>
          <w:rFonts w:ascii="Noteworthy Light" w:hAnsi="Noteworthy Light" w:cs="Tahoma"/>
          <w:b/>
        </w:rPr>
        <w:t xml:space="preserve">TQ: </w:t>
      </w:r>
      <w:r w:rsidR="008700C2">
        <w:rPr>
          <w:rFonts w:ascii="Noteworthy Light" w:hAnsi="Noteworthy Light" w:cs="Tahoma"/>
        </w:rPr>
        <w:t>6</w:t>
      </w:r>
      <w:r>
        <w:rPr>
          <w:rFonts w:ascii="Noteworthy Light" w:hAnsi="Noteworthy Light" w:cs="Tahoma"/>
        </w:rPr>
        <w:t xml:space="preserve"> </w:t>
      </w:r>
      <w:r w:rsidRPr="00A27C95">
        <w:rPr>
          <w:rFonts w:ascii="Noteworthy Light" w:hAnsi="Noteworthy Light" w:cs="Tahoma"/>
          <w:b/>
        </w:rPr>
        <w:t xml:space="preserve">Problems: </w:t>
      </w:r>
      <w:r w:rsidR="008700C2" w:rsidRPr="008700C2">
        <w:rPr>
          <w:rFonts w:ascii="Noteworthy Light" w:hAnsi="Noteworthy Light" w:cs="Tahoma"/>
        </w:rPr>
        <w:t>7 &amp; 8</w:t>
      </w:r>
    </w:p>
    <w:p w14:paraId="54518F3B" w14:textId="77777777" w:rsidR="00A27C95" w:rsidRPr="00A5543C" w:rsidRDefault="00A27C95" w:rsidP="00770643">
      <w:pPr>
        <w:rPr>
          <w:rFonts w:ascii="Noteworthy Light" w:hAnsi="Noteworthy Light" w:cs="Tahoma"/>
        </w:rPr>
      </w:pPr>
    </w:p>
    <w:p w14:paraId="476986DB" w14:textId="77777777" w:rsidR="00770643" w:rsidRDefault="00770643" w:rsidP="00770643">
      <w:pPr>
        <w:rPr>
          <w:rFonts w:ascii="Noteworthy Light" w:hAnsi="Noteworthy Light" w:cs="Tahoma"/>
        </w:rPr>
      </w:pPr>
    </w:p>
    <w:p w14:paraId="253F9620" w14:textId="7B468B73" w:rsidR="00CA16A1" w:rsidRPr="00CA16A1" w:rsidRDefault="00CA16A1" w:rsidP="00CA16A1">
      <w:pPr>
        <w:rPr>
          <w:rFonts w:ascii="Noteworthy Light" w:hAnsi="Noteworthy Light" w:cs="Tahoma"/>
        </w:rPr>
      </w:pPr>
    </w:p>
    <w:sectPr w:rsidR="00CA16A1" w:rsidRPr="00CA16A1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5AD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 w15:restartNumberingAfterBreak="0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50A1B19"/>
    <w:multiLevelType w:val="hybridMultilevel"/>
    <w:tmpl w:val="B04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 w15:restartNumberingAfterBreak="0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 w15:restartNumberingAfterBreak="0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1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39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0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6C25"/>
    <w:rsid w:val="00203985"/>
    <w:rsid w:val="00234BF9"/>
    <w:rsid w:val="0027096A"/>
    <w:rsid w:val="002D0413"/>
    <w:rsid w:val="00341C23"/>
    <w:rsid w:val="00352E27"/>
    <w:rsid w:val="00371CE4"/>
    <w:rsid w:val="003B72E0"/>
    <w:rsid w:val="003D385B"/>
    <w:rsid w:val="003D7D61"/>
    <w:rsid w:val="003E4584"/>
    <w:rsid w:val="00486CA7"/>
    <w:rsid w:val="00564C32"/>
    <w:rsid w:val="005C633E"/>
    <w:rsid w:val="005D4473"/>
    <w:rsid w:val="005F5B5E"/>
    <w:rsid w:val="00610AB2"/>
    <w:rsid w:val="006159A0"/>
    <w:rsid w:val="0063730E"/>
    <w:rsid w:val="00677A4F"/>
    <w:rsid w:val="006F5B52"/>
    <w:rsid w:val="00737537"/>
    <w:rsid w:val="00770643"/>
    <w:rsid w:val="0079795E"/>
    <w:rsid w:val="007C448B"/>
    <w:rsid w:val="00821AA3"/>
    <w:rsid w:val="00823CFC"/>
    <w:rsid w:val="008310AD"/>
    <w:rsid w:val="008700C2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27C95"/>
    <w:rsid w:val="00A408E5"/>
    <w:rsid w:val="00A5543C"/>
    <w:rsid w:val="00A7775E"/>
    <w:rsid w:val="00A948D8"/>
    <w:rsid w:val="00AD18CF"/>
    <w:rsid w:val="00AF1382"/>
    <w:rsid w:val="00B3171C"/>
    <w:rsid w:val="00B622CB"/>
    <w:rsid w:val="00B63475"/>
    <w:rsid w:val="00B97A15"/>
    <w:rsid w:val="00BB3EC0"/>
    <w:rsid w:val="00BC577A"/>
    <w:rsid w:val="00C15D06"/>
    <w:rsid w:val="00C21723"/>
    <w:rsid w:val="00C429DB"/>
    <w:rsid w:val="00CA16A1"/>
    <w:rsid w:val="00D07865"/>
    <w:rsid w:val="00D52DD7"/>
    <w:rsid w:val="00D80563"/>
    <w:rsid w:val="00D843CE"/>
    <w:rsid w:val="00DF2AE3"/>
    <w:rsid w:val="00DF4460"/>
    <w:rsid w:val="00E3637D"/>
    <w:rsid w:val="00E74BF3"/>
    <w:rsid w:val="00E95AE1"/>
    <w:rsid w:val="00EB0179"/>
    <w:rsid w:val="00EB7B97"/>
    <w:rsid w:val="00EE2533"/>
    <w:rsid w:val="00F75E71"/>
    <w:rsid w:val="00F819F7"/>
    <w:rsid w:val="00F93647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CCA6"/>
  <w15:docId w15:val="{CDAA99BC-580F-402F-98AD-9E3A195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15D18-E459-40EE-9BCB-6557F618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weclient</cp:lastModifiedBy>
  <cp:revision>3</cp:revision>
  <cp:lastPrinted>2008-10-30T12:10:00Z</cp:lastPrinted>
  <dcterms:created xsi:type="dcterms:W3CDTF">2017-08-09T16:06:00Z</dcterms:created>
  <dcterms:modified xsi:type="dcterms:W3CDTF">2017-08-09T16:22:00Z</dcterms:modified>
</cp:coreProperties>
</file>